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5276" w:sz="4"/>
              <w:left w:val="single" w:color="1A5276" w:sz="4"/>
              <w:bottom w:val="single" w:color="1A5276" w:sz="4"/>
              <w:right w:val="single" w:color="1A5276" w:sz="4"/>
            </w:tcBorders>
            <w:shd w:fill="1A5276" w:val="clear"/>
            <w:tcMar>
              <w:top w:type="dxa" w:w="100"/>
              <w:left w:type="dxa" w:w="150"/>
              <w:bottom w:type="dxa" w:w="100"/>
              <w:right w:type="dxa" w:w="150"/>
            </w:tcMar>
          </w:tcPr>
          <w:p>
            <w:pPr>
              <w:jc w:val="center"/>
            </w:pPr>
            <w:r>
              <w:rPr>
                <w:rFonts w:ascii="Arial" w:cs="Arial" w:eastAsia="Arial" w:hAnsi="Arial"/>
                <w:b/>
                <w:bCs/>
                <w:color w:val="FFFFFF"/>
                <w:sz w:val="26"/>
                <w:szCs w:val="26"/>
              </w:rPr>
              <w:t xml:space="preserve">10. SINIF BİYOLOJİ</w:t>
            </w:r>
          </w:p>
          <w:p>
            <w:pPr>
              <w:jc w:val="center"/>
            </w:pPr>
            <w:r>
              <w:rPr>
                <w:rFonts w:ascii="Arial" w:cs="Arial" w:eastAsia="Arial" w:hAnsi="Arial"/>
                <w:b/>
                <w:bCs/>
                <w:color w:val="FFFFFF"/>
                <w:sz w:val="24"/>
                <w:szCs w:val="24"/>
              </w:rPr>
              <w:t xml:space="preserve">ÇALIŞMA SORULARI</w:t>
            </w:r>
          </w:p>
        </w:tc>
        <w:tc>
          <w:tcPr>
            <w:tcW w:type="dxa" w:w="4680"/>
            <w:tcBorders>
              <w:top w:val="single" w:color="1A5276" w:sz="4"/>
              <w:left w:val="single" w:color="1A5276" w:sz="4"/>
              <w:bottom w:val="single" w:color="1A5276" w:sz="4"/>
              <w:right w:val="single" w:color="1A5276" w:sz="4"/>
            </w:tcBorders>
            <w:shd w:fill="EAF2FF" w:val="clear"/>
            <w:tcMar>
              <w:top w:type="dxa" w:w="100"/>
              <w:left w:type="dxa" w:w="150"/>
              <w:bottom w:type="dxa" w:w="100"/>
              <w:right w:type="dxa" w:w="150"/>
            </w:tcMar>
          </w:tcPr>
          <w:p>
            <w:pPr>
              <w:jc w:val="center"/>
            </w:pPr>
            <w:r>
              <w:rPr>
                <w:rFonts w:ascii="Arial" w:cs="Arial" w:eastAsia="Arial" w:hAnsi="Arial"/>
                <w:b/>
                <w:bCs/>
                <w:color w:val="1A5276"/>
                <w:sz w:val="26"/>
                <w:szCs w:val="26"/>
              </w:rPr>
              <w:t xml:space="preserve">SENARYO 2</w:t>
            </w:r>
          </w:p>
          <w:p>
            <w:pPr>
              <w:jc w:val="center"/>
            </w:pPr>
            <w:r>
              <w:rPr>
                <w:rFonts w:ascii="Arial" w:cs="Arial" w:eastAsia="Arial" w:hAnsi="Arial"/>
                <w:color w:val="555555"/>
                <w:sz w:val="22"/>
                <w:szCs w:val="22"/>
              </w:rPr>
              <w:t xml:space="preserve">TEMA 2: EKOLOJİ</w:t>
            </w:r>
          </w:p>
        </w:tc>
      </w:tr>
    </w:tbl>
    <w:p>
      <w:pPr>
        <w:spacing w:after="60" w:before="160"/>
      </w:pPr>
      <w:r>
        <w:t xml:space="preserve"/>
      </w:r>
    </w:p>
    <w:p>
      <w:pPr>
        <w:spacing w:after="200" w:before="100"/>
      </w:pPr>
      <w:r>
        <w:rPr>
          <w:rFonts w:ascii="Arial" w:cs="Arial" w:eastAsia="Arial" w:hAnsi="Arial"/>
          <w:i/>
          <w:iCs/>
          <w:color w:val="555555"/>
          <w:sz w:val="19"/>
          <w:szCs w:val="19"/>
        </w:rPr>
        <w:t xml:space="preserve">📌 Sorular MEB Maarif müfredatı ve 10. Sınıf Biyoloji Ders Kitabı esas alınarak hazırlanmıştır. Açık uçlu sorgulama becerilerini ölçmektedir.</w:t>
      </w:r>
    </w:p>
    <w:p>
      <w:pPr>
        <w:pBdr>
          <w:bottom w:val="single" w:color="1A5276" w:sz="4" w:space="1"/>
        </w:pBdr>
        <w:spacing w:after="100" w:before="300"/>
      </w:pPr>
      <w:r>
        <w:rPr>
          <w:rFonts w:ascii="Arial" w:cs="Arial" w:eastAsia="Arial" w:hAnsi="Arial"/>
          <w:b/>
          <w:bCs/>
          <w:color w:val="1A5276"/>
          <w:sz w:val="24"/>
          <w:szCs w:val="24"/>
        </w:rPr>
        <w:t xml:space="preserve">BÖLÜM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5276" w:sz="4"/>
              <w:left w:val="single" w:color="1A5276" w:sz="4"/>
              <w:bottom w:val="single" w:color="1A5276" w:sz="4"/>
              <w:right w:val="single" w:color="1A5276" w:sz="4"/>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BİY.10.2.1</w:t>
            </w:r>
          </w:p>
        </w:tc>
        <w:tc>
          <w:tcPr>
            <w:tcW w:type="dxa" w:w="7560"/>
            <w:tcBorders>
              <w:top w:val="single" w:color="1A5276" w:sz="4"/>
              <w:left w:val="single" w:color="1A5276" w:sz="4"/>
              <w:bottom w:val="single" w:color="1A5276" w:sz="4"/>
              <w:right w:val="single" w:color="1A5276" w:sz="4"/>
            </w:tcBorders>
            <w:shd w:fill="D6EAF8" w:val="clear"/>
            <w:tcMar>
              <w:top w:type="dxa" w:w="80"/>
              <w:left w:type="dxa" w:w="150"/>
              <w:bottom w:type="dxa" w:w="80"/>
              <w:right w:type="dxa" w:w="120"/>
            </w:tcMar>
          </w:tcPr>
          <w:p>
            <w:r>
              <w:rPr>
                <w:rFonts w:ascii="Arial" w:cs="Arial" w:eastAsia="Arial" w:hAnsi="Arial"/>
                <w:b/>
                <w:bCs/>
                <w:color w:val="1A5276"/>
                <w:sz w:val="20"/>
                <w:szCs w:val="20"/>
              </w:rPr>
              <w:t xml:space="preserve">Kazanım: </w:t>
            </w:r>
            <w:r>
              <w:rPr>
                <w:rFonts w:ascii="Arial" w:cs="Arial" w:eastAsia="Arial" w:hAnsi="Arial"/>
                <w:color w:val="333333"/>
                <w:sz w:val="20"/>
                <w:szCs w:val="20"/>
              </w:rPr>
              <w:t xml:space="preserve">Ekosistemin cansız ve canlı bileşenleri arasındaki ilişkileri çözümleyebilme</w:t>
            </w:r>
          </w:p>
        </w:tc>
      </w:tr>
    </w:tbl>
    <w:p>
      <w:pPr>
        <w:spacing w:after="60" w:before="160"/>
      </w:pPr>
      <w:r>
        <w:t xml:space="preserve"/>
      </w:r>
    </w:p>
    <w:p>
      <w:pPr>
        <w:spacing w:after="160" w:before="200"/>
      </w:pPr>
      <w:r>
        <w:rPr>
          <w:rFonts w:ascii="Arial" w:cs="Arial" w:eastAsia="Arial" w:hAnsi="Arial"/>
          <w:b/>
          <w:bCs/>
          <w:color w:val="1A5276"/>
          <w:sz w:val="22"/>
          <w:szCs w:val="22"/>
        </w:rPr>
        <w:t xml:space="preserve">Soru 1. </w:t>
      </w:r>
      <w:r>
        <w:rPr>
          <w:rFonts w:ascii="Arial" w:cs="Arial" w:eastAsia="Arial" w:hAnsi="Arial"/>
          <w:sz w:val="22"/>
          <w:szCs w:val="22"/>
        </w:rPr>
        <w:t xml:space="preserve">Biyosfer-2 Projesi'nde (1987-1989) tamamen kapalı, izole bir ekosistem oluşturulmaya çalışılmış; ancak proje sonunda oksijen oranı %14'e düşmüş, 25 omurgalı türünden 19'u yok olmuş ve tozlaştırıcı böcekler ölmüştür. Bu başarısızlığı ekosistemin cansız ve canlı bileşenleri arasındaki ilişkiler çerçevesinde analiz ediniz. Hangi bileşenlerin işlevsiz kalması bu sonucu doğurmuş olabilir? Gerçek bir ekosistemdeki madde döngüsü ve enerji akışından farkını açıklayınız.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pBdr>
          <w:bottom w:val="single" w:color="1A5276" w:sz="4" w:space="1"/>
        </w:pBdr>
        <w:spacing w:after="100" w:before="300"/>
      </w:pPr>
      <w:r>
        <w:rPr>
          <w:rFonts w:ascii="Arial" w:cs="Arial" w:eastAsia="Arial" w:hAnsi="Arial"/>
          <w:b/>
          <w:bCs/>
          <w:color w:val="1A5276"/>
          <w:sz w:val="24"/>
          <w:szCs w:val="24"/>
        </w:rPr>
        <w:t xml:space="preserve">BÖLÜM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5276" w:sz="4"/>
              <w:left w:val="single" w:color="1A5276" w:sz="4"/>
              <w:bottom w:val="single" w:color="1A5276" w:sz="4"/>
              <w:right w:val="single" w:color="1A5276" w:sz="4"/>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BİY.10.2.2</w:t>
            </w:r>
          </w:p>
        </w:tc>
        <w:tc>
          <w:tcPr>
            <w:tcW w:type="dxa" w:w="7560"/>
            <w:tcBorders>
              <w:top w:val="single" w:color="1A5276" w:sz="4"/>
              <w:left w:val="single" w:color="1A5276" w:sz="4"/>
              <w:bottom w:val="single" w:color="1A5276" w:sz="4"/>
              <w:right w:val="single" w:color="1A5276" w:sz="4"/>
            </w:tcBorders>
            <w:shd w:fill="D6EAF8" w:val="clear"/>
            <w:tcMar>
              <w:top w:type="dxa" w:w="80"/>
              <w:left w:type="dxa" w:w="150"/>
              <w:bottom w:type="dxa" w:w="80"/>
              <w:right w:type="dxa" w:w="120"/>
            </w:tcMar>
          </w:tcPr>
          <w:p>
            <w:r>
              <w:rPr>
                <w:rFonts w:ascii="Arial" w:cs="Arial" w:eastAsia="Arial" w:hAnsi="Arial"/>
                <w:b/>
                <w:bCs/>
                <w:color w:val="1A5276"/>
                <w:sz w:val="20"/>
                <w:szCs w:val="20"/>
              </w:rPr>
              <w:t xml:space="preserve">Kazanım: </w:t>
            </w:r>
            <w:r>
              <w:rPr>
                <w:rFonts w:ascii="Arial" w:cs="Arial" w:eastAsia="Arial" w:hAnsi="Arial"/>
                <w:color w:val="333333"/>
                <w:sz w:val="20"/>
                <w:szCs w:val="20"/>
              </w:rPr>
              <w:t xml:space="preserve">Komünitelerde ve popülasyonlarda görülen etkileşimleri ve değişimleri sorgulayabilme</w:t>
            </w:r>
          </w:p>
        </w:tc>
      </w:tr>
    </w:tbl>
    <w:p>
      <w:pPr>
        <w:spacing w:after="60" w:before="160"/>
      </w:pPr>
      <w:r>
        <w:t xml:space="preserve"/>
      </w:r>
    </w:p>
    <w:p>
      <w:pPr>
        <w:spacing w:after="160" w:before="200"/>
      </w:pPr>
      <w:r>
        <w:rPr>
          <w:rFonts w:ascii="Arial" w:cs="Arial" w:eastAsia="Arial" w:hAnsi="Arial"/>
          <w:b/>
          <w:bCs/>
          <w:color w:val="1A5276"/>
          <w:sz w:val="22"/>
          <w:szCs w:val="22"/>
        </w:rPr>
        <w:t xml:space="preserve">Soru 2. </w:t>
      </w:r>
      <w:r>
        <w:rPr>
          <w:rFonts w:ascii="Arial" w:cs="Arial" w:eastAsia="Arial" w:hAnsi="Arial"/>
          <w:sz w:val="22"/>
          <w:szCs w:val="22"/>
        </w:rPr>
        <w:t xml:space="preserve">Tek Tek Dağları Millî Parkı'nda yapılan izleme çalışmalarında kurt popülasyon yoğunluğundaki değişimler takip edilmektedir. Kurdu kaldırdığınızda alandaki yaban tavşanı, ot ve çalı popülasyonlarının nasıl değişeceğini tahmin ediniz. Bu değişimi süksesyon ve popülasyon dinamiği kavramlarıyla ilişkilendirerek komünitedeki olası uzun vadeli sonuçları sorgulayınız.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pBdr>
          <w:bottom w:val="single" w:color="1A5276" w:sz="4" w:space="1"/>
        </w:pBdr>
        <w:spacing w:after="100" w:before="300"/>
      </w:pPr>
      <w:r>
        <w:rPr>
          <w:rFonts w:ascii="Arial" w:cs="Arial" w:eastAsia="Arial" w:hAnsi="Arial"/>
          <w:b/>
          <w:bCs/>
          <w:color w:val="1A5276"/>
          <w:sz w:val="24"/>
          <w:szCs w:val="24"/>
        </w:rPr>
        <w:t xml:space="preserve">BÖLÜM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5276" w:sz="4"/>
              <w:left w:val="single" w:color="1A5276" w:sz="4"/>
              <w:bottom w:val="single" w:color="1A5276" w:sz="4"/>
              <w:right w:val="single" w:color="1A5276" w:sz="4"/>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BİY.10.2.3</w:t>
            </w:r>
          </w:p>
        </w:tc>
        <w:tc>
          <w:tcPr>
            <w:tcW w:type="dxa" w:w="7560"/>
            <w:tcBorders>
              <w:top w:val="single" w:color="1A5276" w:sz="4"/>
              <w:left w:val="single" w:color="1A5276" w:sz="4"/>
              <w:bottom w:val="single" w:color="1A5276" w:sz="4"/>
              <w:right w:val="single" w:color="1A5276" w:sz="4"/>
            </w:tcBorders>
            <w:shd w:fill="D6EAF8" w:val="clear"/>
            <w:tcMar>
              <w:top w:type="dxa" w:w="80"/>
              <w:left w:type="dxa" w:w="150"/>
              <w:bottom w:type="dxa" w:w="80"/>
              <w:right w:type="dxa" w:w="120"/>
            </w:tcMar>
          </w:tcPr>
          <w:p>
            <w:r>
              <w:rPr>
                <w:rFonts w:ascii="Arial" w:cs="Arial" w:eastAsia="Arial" w:hAnsi="Arial"/>
                <w:b/>
                <w:bCs/>
                <w:color w:val="1A5276"/>
                <w:sz w:val="20"/>
                <w:szCs w:val="20"/>
              </w:rPr>
              <w:t xml:space="preserve">Kazanım: </w:t>
            </w:r>
            <w:r>
              <w:rPr>
                <w:rFonts w:ascii="Arial" w:cs="Arial" w:eastAsia="Arial" w:hAnsi="Arial"/>
                <w:color w:val="333333"/>
                <w:sz w:val="20"/>
                <w:szCs w:val="20"/>
              </w:rPr>
              <w:t xml:space="preserve">Ekosistemdeki enerji akışıyla ilgili tümevarımsal akıl yürütebilme</w:t>
            </w:r>
          </w:p>
        </w:tc>
      </w:tr>
    </w:tbl>
    <w:p>
      <w:pPr>
        <w:spacing w:after="60" w:before="160"/>
      </w:pPr>
      <w:r>
        <w:t xml:space="preserve"/>
      </w:r>
    </w:p>
    <w:p>
      <w:pPr>
        <w:spacing w:after="160" w:before="200"/>
      </w:pPr>
      <w:r>
        <w:rPr>
          <w:rFonts w:ascii="Arial" w:cs="Arial" w:eastAsia="Arial" w:hAnsi="Arial"/>
          <w:b/>
          <w:bCs/>
          <w:color w:val="1A5276"/>
          <w:sz w:val="22"/>
          <w:szCs w:val="22"/>
        </w:rPr>
        <w:t xml:space="preserve">Soru 3. </w:t>
      </w:r>
      <w:r>
        <w:rPr>
          <w:rFonts w:ascii="Arial" w:cs="Arial" w:eastAsia="Arial" w:hAnsi="Arial"/>
          <w:sz w:val="22"/>
          <w:szCs w:val="22"/>
        </w:rPr>
        <w:t xml:space="preserve">Bir karasal ekosistemde şu besin zinciri gözlemlenmiştir: Buğday → Fare → Baykuş → Kartal. Üreticilere gelen güneş enerjisi 100.000 J ise, %10 yasasını uygulayarak her trofik basamaktaki enerji miktarını hesaplayınız. Kartalın yalnızca 10 J enerji alabilmesinin ekolojik piramit şekli üzerindeki yansımasını ve bunun neden bu denli az olduğunu tümevarımsal bir akıl yürütmeyle açıklayınız.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spacing w:after="160" w:before="200"/>
      </w:pPr>
      <w:r>
        <w:rPr>
          <w:rFonts w:ascii="Arial" w:cs="Arial" w:eastAsia="Arial" w:hAnsi="Arial"/>
          <w:b/>
          <w:bCs/>
          <w:color w:val="1A5276"/>
          <w:sz w:val="22"/>
          <w:szCs w:val="22"/>
        </w:rPr>
        <w:t xml:space="preserve">Soru 4. </w:t>
      </w:r>
      <w:r>
        <w:rPr>
          <w:rFonts w:ascii="Arial" w:cs="Arial" w:eastAsia="Arial" w:hAnsi="Arial"/>
          <w:sz w:val="22"/>
          <w:szCs w:val="22"/>
        </w:rPr>
        <w:t xml:space="preserve">DDT (Dikloro Difenil Trikloroetan) pestisiti, 20. yüzyılın ortasında tarım arazilerinde yoğun biçimde kullanılmış; yapılan araştırmalar DDT'nin besin zinciri boyunca taşındığını ve üst trofik basamaklardaki yırtıcı kuş türlerinde yüksek konsantrasyonda biriktiğini ortaya koymuştur. (a) Biyolojik birikim kavramını DDT örneği üzerinden açıklayınız. (b) Enerji piramidiyle biyolojik birikim arasındaki ters orantıyı tümevarımsal akıl yürütmeyle ortaya koyunuz. Neden üst basamaklarda birikim daha fazladır?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spacing w:after="160" w:before="200"/>
      </w:pPr>
      <w:r>
        <w:rPr>
          <w:rFonts w:ascii="Arial" w:cs="Arial" w:eastAsia="Arial" w:hAnsi="Arial"/>
          <w:b/>
          <w:bCs/>
          <w:color w:val="1A5276"/>
          <w:sz w:val="22"/>
          <w:szCs w:val="22"/>
        </w:rPr>
        <w:t xml:space="preserve">Soru 5. </w:t>
      </w:r>
      <w:r>
        <w:rPr>
          <w:rFonts w:ascii="Arial" w:cs="Arial" w:eastAsia="Arial" w:hAnsi="Arial"/>
          <w:sz w:val="22"/>
          <w:szCs w:val="22"/>
        </w:rPr>
        <w:t xml:space="preserve">Bir göl ekosisteminde aşağıdaki besin ağı bulunmaktadır: Fitoplankton → Su piresi → Küçük balık → Büyük balık → Balıkçıl kuş. Araştırmacılar, endüstriyel atıkların göle karışmasıyla ötrofikasyonun başladığını gözlemlemiştir. (a) Ötrofikasyon sürecini aşama aşama açıklayınız. (b) Bu sürecin besin ağındaki her basamağa etkisini tümevarımsal bir yaklaşımla yorumlayınız. (c) Besin zincirinin kopmasının ekolojik piramit üzerindeki yansıması ne olur?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pBdr>
          <w:bottom w:val="single" w:color="1A5276" w:sz="4" w:space="1"/>
        </w:pBdr>
        <w:spacing w:after="100" w:before="300"/>
      </w:pPr>
      <w:r>
        <w:rPr>
          <w:rFonts w:ascii="Arial" w:cs="Arial" w:eastAsia="Arial" w:hAnsi="Arial"/>
          <w:b/>
          <w:bCs/>
          <w:color w:val="1A5276"/>
          <w:sz w:val="24"/>
          <w:szCs w:val="24"/>
        </w:rPr>
        <w:t xml:space="preserve">BÖLÜM 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5276" w:sz="4"/>
              <w:left w:val="single" w:color="1A5276" w:sz="4"/>
              <w:bottom w:val="single" w:color="1A5276" w:sz="4"/>
              <w:right w:val="single" w:color="1A5276" w:sz="4"/>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BİY.10.2.4</w:t>
            </w:r>
          </w:p>
        </w:tc>
        <w:tc>
          <w:tcPr>
            <w:tcW w:type="dxa" w:w="7560"/>
            <w:tcBorders>
              <w:top w:val="single" w:color="1A5276" w:sz="4"/>
              <w:left w:val="single" w:color="1A5276" w:sz="4"/>
              <w:bottom w:val="single" w:color="1A5276" w:sz="4"/>
              <w:right w:val="single" w:color="1A5276" w:sz="4"/>
            </w:tcBorders>
            <w:shd w:fill="D6EAF8" w:val="clear"/>
            <w:tcMar>
              <w:top w:type="dxa" w:w="80"/>
              <w:left w:type="dxa" w:w="150"/>
              <w:bottom w:type="dxa" w:w="80"/>
              <w:right w:type="dxa" w:w="120"/>
            </w:tcMar>
          </w:tcPr>
          <w:p>
            <w:r>
              <w:rPr>
                <w:rFonts w:ascii="Arial" w:cs="Arial" w:eastAsia="Arial" w:hAnsi="Arial"/>
                <w:b/>
                <w:bCs/>
                <w:color w:val="1A5276"/>
                <w:sz w:val="20"/>
                <w:szCs w:val="20"/>
              </w:rPr>
              <w:t xml:space="preserve">Kazanım: </w:t>
            </w:r>
            <w:r>
              <w:rPr>
                <w:rFonts w:ascii="Arial" w:cs="Arial" w:eastAsia="Arial" w:hAnsi="Arial"/>
                <w:color w:val="333333"/>
                <w:sz w:val="20"/>
                <w:szCs w:val="20"/>
              </w:rPr>
              <w:t xml:space="preserve">Madde döngüleri ile ilgili bilimsel model oluşturabilme</w:t>
            </w:r>
          </w:p>
        </w:tc>
      </w:tr>
    </w:tbl>
    <w:p>
      <w:pPr>
        <w:spacing w:after="60" w:before="160"/>
      </w:pPr>
      <w:r>
        <w:t xml:space="preserve"/>
      </w:r>
    </w:p>
    <w:p>
      <w:pPr>
        <w:spacing w:after="160" w:before="200"/>
      </w:pPr>
      <w:r>
        <w:rPr>
          <w:rFonts w:ascii="Arial" w:cs="Arial" w:eastAsia="Arial" w:hAnsi="Arial"/>
          <w:b/>
          <w:bCs/>
          <w:color w:val="1A5276"/>
          <w:sz w:val="22"/>
          <w:szCs w:val="22"/>
        </w:rPr>
        <w:t xml:space="preserve">Soru 6. </w:t>
      </w:r>
      <w:r>
        <w:rPr>
          <w:rFonts w:ascii="Arial" w:cs="Arial" w:eastAsia="Arial" w:hAnsi="Arial"/>
          <w:sz w:val="22"/>
          <w:szCs w:val="22"/>
        </w:rPr>
        <w:t xml:space="preserve">Biyosfer-2 Projesi'nde kapalı sistemde madde döngüleri işlevsiz kalmıştır. Açık sistemde ise su döngüsü buharlaşma, yoğuşma, yağış ve yer altı sularına sızma gibi süreçlerle devam eder; karbon döngüsü fotosentez, solunum ve ayrışma ile işler; azot döngüsü ise fiksasyon, nitrifikasyon ve denitrifikasyon basamaklarından oluşur. Bu üç döngüyü birbirleriyle ilişkilendiren entegre bir bilimsel model oluşturunuz. Modelde ayrıştırıcı canlıların (bakteri, mantar) hangi döngülerde kritik rol oynadığını özellikle belirtiniz.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pBdr>
          <w:bottom w:val="single" w:color="1A5276" w:sz="4" w:space="1"/>
        </w:pBdr>
        <w:spacing w:after="100" w:before="300"/>
      </w:pPr>
      <w:r>
        <w:rPr>
          <w:rFonts w:ascii="Arial" w:cs="Arial" w:eastAsia="Arial" w:hAnsi="Arial"/>
          <w:b/>
          <w:bCs/>
          <w:color w:val="1A5276"/>
          <w:sz w:val="24"/>
          <w:szCs w:val="24"/>
        </w:rPr>
        <w:t xml:space="preserve">BÖLÜM 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5276" w:sz="4"/>
              <w:left w:val="single" w:color="1A5276" w:sz="4"/>
              <w:bottom w:val="single" w:color="1A5276" w:sz="4"/>
              <w:right w:val="single" w:color="1A5276" w:sz="4"/>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BİY.10.2.8</w:t>
            </w:r>
          </w:p>
        </w:tc>
        <w:tc>
          <w:tcPr>
            <w:tcW w:type="dxa" w:w="7560"/>
            <w:tcBorders>
              <w:top w:val="single" w:color="1A5276" w:sz="4"/>
              <w:left w:val="single" w:color="1A5276" w:sz="4"/>
              <w:bottom w:val="single" w:color="1A5276" w:sz="4"/>
              <w:right w:val="single" w:color="1A5276" w:sz="4"/>
            </w:tcBorders>
            <w:shd w:fill="D6EAF8" w:val="clear"/>
            <w:tcMar>
              <w:top w:type="dxa" w:w="80"/>
              <w:left w:type="dxa" w:w="150"/>
              <w:bottom w:type="dxa" w:w="80"/>
              <w:right w:type="dxa" w:w="120"/>
            </w:tcMar>
          </w:tcPr>
          <w:p>
            <w:r>
              <w:rPr>
                <w:rFonts w:ascii="Arial" w:cs="Arial" w:eastAsia="Arial" w:hAnsi="Arial"/>
                <w:b/>
                <w:bCs/>
                <w:color w:val="1A5276"/>
                <w:sz w:val="20"/>
                <w:szCs w:val="20"/>
              </w:rPr>
              <w:t xml:space="preserve">Kazanım: </w:t>
            </w:r>
            <w:r>
              <w:rPr>
                <w:rFonts w:ascii="Arial" w:cs="Arial" w:eastAsia="Arial" w:hAnsi="Arial"/>
                <w:color w:val="333333"/>
                <w:sz w:val="20"/>
                <w:szCs w:val="20"/>
              </w:rPr>
              <w:t xml:space="preserve">Doğal kaynakların ve biyoçeşitliliğin korunması için alınan önlemleri sorgulayabilme</w:t>
            </w:r>
          </w:p>
        </w:tc>
      </w:tr>
    </w:tbl>
    <w:p>
      <w:pPr>
        <w:spacing w:after="60" w:before="160"/>
      </w:pPr>
      <w:r>
        <w:t xml:space="preserve"/>
      </w:r>
    </w:p>
    <w:p>
      <w:pPr>
        <w:spacing w:after="160" w:before="200"/>
      </w:pPr>
      <w:r>
        <w:rPr>
          <w:rFonts w:ascii="Arial" w:cs="Arial" w:eastAsia="Arial" w:hAnsi="Arial"/>
          <w:b/>
          <w:bCs/>
          <w:color w:val="1A5276"/>
          <w:sz w:val="22"/>
          <w:szCs w:val="22"/>
        </w:rPr>
        <w:t xml:space="preserve">Soru 7. </w:t>
      </w:r>
      <w:r>
        <w:rPr>
          <w:rFonts w:ascii="Arial" w:cs="Arial" w:eastAsia="Arial" w:hAnsi="Arial"/>
          <w:sz w:val="22"/>
          <w:szCs w:val="22"/>
        </w:rPr>
        <w:t xml:space="preserve">Türkiye, Avrupa ve Orta Doğu'nun en zengin biyoçeşitliliğine sahip ülkesidir. 3.496 endemik bitki türü barındıran ülkemizde; nesli tükenen yılanboyun kuşu (Amik Gölü'nün kurutulmasından sonra yok olmuştur), kunduz ve Asya aslanı gibi pek çok tür artık doğada bulunmamaktadır. Bu bilgilerden yola çıkarak: (a) Amik Gölü örneğini habitat kaybı ve biyoçeşitlilik ilişkisi açısından sorgulayınız. (b) CITES, Ramsar ve Bern Sözleşmelerinin bu tür kayıpları önlemedeki rolünü değerlendiriniz. (c) Türkiye'de biyoçeşitliliğin korunması için alınan önlemlerin yeterliliğini kendi bakış açınızla tartışınız.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276" w:sz="4"/>
              <w:left w:val="single" w:color="1A5276" w:sz="4"/>
              <w:bottom w:val="single" w:color="1A5276" w:sz="4"/>
              <w:right w:val="single" w:color="1A5276" w:sz="4"/>
            </w:tcBorders>
            <w:shd w:fill="0E3460" w:val="clear"/>
            <w:tcMar>
              <w:top w:type="dxa" w:w="140"/>
              <w:left w:type="dxa" w:w="200"/>
              <w:bottom w:type="dxa" w:w="140"/>
              <w:right w:type="dxa" w:w="200"/>
            </w:tcMar>
          </w:tcPr>
          <w:p>
            <w:pPr>
              <w:jc w:val="center"/>
            </w:pPr>
            <w:r>
              <w:rPr>
                <w:rFonts w:ascii="Arial" w:cs="Arial" w:eastAsia="Arial" w:hAnsi="Arial"/>
                <w:b/>
                <w:bCs/>
                <w:color w:val="FFFFFF"/>
                <w:sz w:val="28"/>
                <w:szCs w:val="28"/>
              </w:rPr>
              <w:t xml:space="preserve">CEVAP ANAHTARI — SENARYO 2</w:t>
            </w:r>
          </w:p>
          <w:p>
            <w:pPr>
              <w:jc w:val="center"/>
            </w:pPr>
            <w:r>
              <w:rPr>
                <w:rFonts w:ascii="Arial" w:cs="Arial" w:eastAsia="Arial" w:hAnsi="Arial"/>
                <w:color w:val="AABBCC"/>
                <w:sz w:val="22"/>
                <w:szCs w:val="22"/>
              </w:rPr>
              <w:t xml:space="preserve">10. Sınıf Biyoloji | Tema 2: Ekoloji</w:t>
            </w:r>
          </w:p>
        </w:tc>
      </w:tr>
    </w:tbl>
    <w:p>
      <w:pPr>
        <w:spacing w:after="60" w:before="160"/>
      </w:pPr>
      <w:r>
        <w:t xml:space="preserve"/>
      </w:r>
    </w:p>
    <w:p>
      <w:pPr>
        <w:spacing w:after="60" w:before="200"/>
      </w:pPr>
      <w:r>
        <w:rPr>
          <w:rFonts w:ascii="Arial" w:cs="Arial" w:eastAsia="Arial" w:hAnsi="Arial"/>
          <w:b/>
          <w:bCs/>
          <w:color w:val="1A5276"/>
          <w:sz w:val="22"/>
          <w:szCs w:val="22"/>
        </w:rPr>
        <w:t xml:space="preserve">Soru 1 — Beklenen Yanıt (BİY.10.2.1):</w:t>
      </w:r>
    </w:p>
    <w:p>
      <w:pPr>
        <w:spacing w:after="80" w:before="60"/>
      </w:pPr>
      <w:r>
        <w:rPr>
          <w:rFonts w:ascii="Arial" w:cs="Arial" w:eastAsia="Arial" w:hAnsi="Arial"/>
          <w:sz w:val="21"/>
          <w:szCs w:val="21"/>
        </w:rPr>
        <w:t xml:space="preserve">Yanıtta şu unsurlar yer almalıdır: (1) Cansız bileşenler: kapalı sistemde ışık, sıcaklık ve gazların (O₂, CO₂) dengesinin bozulması (O₂ %14'e düştü). (2) Canlı bileşenler: ayrıştırıcıların yetersiz kalması → organik atıklar parçalanamadı → üreticiler mineral alamadı. (3) Tozlaştırıcı böceklerin ölmesi → bitkisel üretim durdu → besin zinciri çöktü. Gerçek ekosistemde madde döngüleri açık devre çalışır ve dışarıdan enerji (güneş) sürekli girer; Biyosfer-2'de bu denge kurulamadı. Cansız-canlı bileşen karşılıklı bağımlılığı vurgulanmış olmalıdır.</w:t>
      </w:r>
    </w:p>
    <w:p>
      <w:pPr>
        <w:spacing w:after="60" w:before="160"/>
      </w:pPr>
      <w:r>
        <w:t xml:space="preserve"/>
      </w:r>
    </w:p>
    <w:p>
      <w:pPr>
        <w:spacing w:after="60" w:before="200"/>
      </w:pPr>
      <w:r>
        <w:rPr>
          <w:rFonts w:ascii="Arial" w:cs="Arial" w:eastAsia="Arial" w:hAnsi="Arial"/>
          <w:b/>
          <w:bCs/>
          <w:color w:val="1A5276"/>
          <w:sz w:val="22"/>
          <w:szCs w:val="22"/>
        </w:rPr>
        <w:t xml:space="preserve">Soru 2 — Beklenen Yanıt (BİY.10.2.2):</w:t>
      </w:r>
    </w:p>
    <w:p>
      <w:pPr>
        <w:spacing w:after="80" w:before="60"/>
      </w:pPr>
      <w:r>
        <w:rPr>
          <w:rFonts w:ascii="Arial" w:cs="Arial" w:eastAsia="Arial" w:hAnsi="Arial"/>
          <w:sz w:val="21"/>
          <w:szCs w:val="21"/>
        </w:rPr>
        <w:t xml:space="preserve">Kurt ortadan kalkınca: Yaban tavşanı üzerindeki av baskısı kalkar → tavşan sayısı hızla artar → otsu bitkiler ve çalılar aşırı otlatma ile azalır. Popülasyon dinamiği: taşıma kapasitesi aşılınca besin yetersizliği ve salgın hastalıkla tavşan sayısı düşer (çevre direnci artar). Süksesyon bağlantısı: bitki örtüsü bozulunca ikincil süksesyon başlar; eğer bitki örtüsü ciddi zarar görürse komünite yeniden dengeye ulaşmak için yıllar/onlarca yıl gerektirebilir. Uzun vadede komünitedeki tür çeşitliliği azalabilir, diğer etkileşimler (rekabet, parazitizm) de değişir.</w:t>
      </w:r>
    </w:p>
    <w:p>
      <w:pPr>
        <w:spacing w:after="60" w:before="160"/>
      </w:pPr>
      <w:r>
        <w:t xml:space="preserve"/>
      </w:r>
    </w:p>
    <w:p>
      <w:pPr>
        <w:spacing w:after="60" w:before="200"/>
      </w:pPr>
      <w:r>
        <w:rPr>
          <w:rFonts w:ascii="Arial" w:cs="Arial" w:eastAsia="Arial" w:hAnsi="Arial"/>
          <w:b/>
          <w:bCs/>
          <w:color w:val="1A5276"/>
          <w:sz w:val="22"/>
          <w:szCs w:val="22"/>
        </w:rPr>
        <w:t xml:space="preserve">Soru 3 — Beklenen Yanıt (BİY.10.2.3):</w:t>
      </w:r>
    </w:p>
    <w:p>
      <w:pPr>
        <w:spacing w:after="80" w:before="60"/>
      </w:pPr>
      <w:r>
        <w:rPr>
          <w:rFonts w:ascii="Arial" w:cs="Arial" w:eastAsia="Arial" w:hAnsi="Arial"/>
          <w:sz w:val="21"/>
          <w:szCs w:val="21"/>
        </w:rPr>
        <w:t xml:space="preserve">%10 yasası uygulaması: Buğday → 100.000 J; Fare → 10.000 J; Baykuş → 1.000 J; Kartal → 100 J. (Not: Soru 10 J olarak sorulmuş; 4 basamak olduğundan 10.000 / 10 / 10 / 10 = 10 J). Her basamakta %90 enerji ısıya dönüşerek çevreye yayılır (termodinamiğin 2. yasası). Ekolojik piramidin tabanı geniş, tepesi dar olur; birey ve biyokütle üst basamaklarda azalır. Tümevarımsal çıkarım: 'Her basamakta enerji azaldığından, üst trofik basamaktaki canlılar alt basamaktakilere göre hem daha az bireydir hem de daha az biyokütleye sahiptir.' </w:t>
      </w:r>
    </w:p>
    <w:p>
      <w:pPr>
        <w:spacing w:after="60" w:before="160"/>
      </w:pPr>
      <w:r>
        <w:t xml:space="preserve"/>
      </w:r>
    </w:p>
    <w:p>
      <w:pPr>
        <w:spacing w:after="60" w:before="200"/>
      </w:pPr>
      <w:r>
        <w:rPr>
          <w:rFonts w:ascii="Arial" w:cs="Arial" w:eastAsia="Arial" w:hAnsi="Arial"/>
          <w:b/>
          <w:bCs/>
          <w:color w:val="1A5276"/>
          <w:sz w:val="22"/>
          <w:szCs w:val="22"/>
        </w:rPr>
        <w:t xml:space="preserve">Soru 4 — Beklenen Yanıt (BİY.10.2.3):</w:t>
      </w:r>
    </w:p>
    <w:p>
      <w:pPr>
        <w:spacing w:after="80" w:before="60"/>
      </w:pPr>
      <w:r>
        <w:rPr>
          <w:rFonts w:ascii="Arial" w:cs="Arial" w:eastAsia="Arial" w:hAnsi="Arial"/>
          <w:sz w:val="21"/>
          <w:szCs w:val="21"/>
        </w:rPr>
        <w:t xml:space="preserve">(a) Biyolojik birikim: DDT gibi vücuttan kolay atılamayan yağda çözünen maddeler, her trofik basamakta tüketilen canlı sayısıyla orantılı birikir. Birincil tüketicide az birikirken yırtıcı kuşlarda çok yüksek konsantrasyona ulaşır. (b) Enerji piramidinde üst basamağa az enerji geçer; ama kirletici madde geçmez, aksine biriken canlılar tüketildiğinde birikimler toplanarak üst basamakta katlanır. Tümevarımsal akıl: 'Enerji basamaktan basamağa azalırken biyolojik birikim artar; bu ters orantı, kirleticilerin besin zincirinin tepesini neden daha çok etkilediğini açıklar.' DDT 1980'lerde yasaklanmıştır; bu neden bilimsel gerekçeyle ifade edilmiş olmalıdır.</w:t>
      </w:r>
    </w:p>
    <w:p>
      <w:pPr>
        <w:spacing w:after="60" w:before="160"/>
      </w:pPr>
      <w:r>
        <w:t xml:space="preserve"/>
      </w:r>
    </w:p>
    <w:p>
      <w:pPr>
        <w:spacing w:after="60" w:before="200"/>
      </w:pPr>
      <w:r>
        <w:rPr>
          <w:rFonts w:ascii="Arial" w:cs="Arial" w:eastAsia="Arial" w:hAnsi="Arial"/>
          <w:b/>
          <w:bCs/>
          <w:color w:val="1A5276"/>
          <w:sz w:val="22"/>
          <w:szCs w:val="22"/>
        </w:rPr>
        <w:t xml:space="preserve">Soru 5 — Beklenen Yanıt (BİY.10.2.3):</w:t>
      </w:r>
    </w:p>
    <w:p>
      <w:pPr>
        <w:spacing w:after="80" w:before="60"/>
      </w:pPr>
      <w:r>
        <w:rPr>
          <w:rFonts w:ascii="Arial" w:cs="Arial" w:eastAsia="Arial" w:hAnsi="Arial"/>
          <w:sz w:val="21"/>
          <w:szCs w:val="21"/>
        </w:rPr>
        <w:t xml:space="preserve">(a) Ötrofikasyon aşamaları: Endüstriyel atık → N ve P artışı → alg patlaması → su yüzeyi alg tabakasıyla kapanır → ışık alta ulaşamaz → dip bitkiler fotosentez yapamaz → bitkiler ölür → organik madde artar → ayrıştırıcı bakteriler hızlanır → çözünmüş O₂ tükenir → sucul canlılar ölür, zehirli gazlar oluşur. (b) Fitoplankton azalır → su piresi için üretici kaybolur → küçük balık besin bulamaz → büyük balık ve kuş da etkilenir; besin ağının her basamağı çöker. (c) Piramit şekli bozulur: tabandaki üretici miktarı önce anormal artar (alg patlaması) sonra dramatik düşer; tüm üst basamaklar da çöker.</w:t>
      </w:r>
    </w:p>
    <w:p>
      <w:pPr>
        <w:spacing w:after="60" w:before="160"/>
      </w:pPr>
      <w:r>
        <w:t xml:space="preserve"/>
      </w:r>
    </w:p>
    <w:p>
      <w:pPr>
        <w:spacing w:after="60" w:before="200"/>
      </w:pPr>
      <w:r>
        <w:rPr>
          <w:rFonts w:ascii="Arial" w:cs="Arial" w:eastAsia="Arial" w:hAnsi="Arial"/>
          <w:b/>
          <w:bCs/>
          <w:color w:val="1A5276"/>
          <w:sz w:val="22"/>
          <w:szCs w:val="22"/>
        </w:rPr>
        <w:t xml:space="preserve">Soru 6 — Beklenen Yanıt (BİY.10.2.4):</w:t>
      </w:r>
    </w:p>
    <w:p>
      <w:pPr>
        <w:spacing w:after="80" w:before="60"/>
      </w:pPr>
      <w:r>
        <w:rPr>
          <w:rFonts w:ascii="Arial" w:cs="Arial" w:eastAsia="Arial" w:hAnsi="Arial"/>
          <w:sz w:val="21"/>
          <w:szCs w:val="21"/>
        </w:rPr>
        <w:t xml:space="preserve">Entegre model unsurları: Su döngüsü ↔ Karbon döngüsü bağlantısı: Fotosentez hem CO₂ tüketir hem su kullanır; solunum hem CO₂ üretir hem su açığa çıkarır. Karbon ↔ Azot bağlantısı: Ayrıştırıcılar ölü organik maddeyi parçalarken hem C hem N inorganik forma geçer; N toprağa döner (amonyum/nitrat), C ise CO₂ olarak atmosfere geçer. Su ↔ Azot bağlantısı: Nitrat ve amonyum su ile bitkiye taşınır; yıldırım ise N₂'yi yağmur yoluyla toprağa iletir. Ayrıştırıcıların kritik rolü: Her üç döngüde organik atıkları inorganik maddeye çevirerek döngülerin sürekliliğini sağlarlar. Biyosfer-2'de ayrıştırıcılar yetersiz kaldığından tüm döngüler bozulmuştur — model bunu açıkça yansıtmış olmalıdır.</w:t>
      </w:r>
    </w:p>
    <w:p>
      <w:pPr>
        <w:spacing w:after="60" w:before="160"/>
      </w:pPr>
      <w:r>
        <w:t xml:space="preserve"/>
      </w:r>
    </w:p>
    <w:p>
      <w:pPr>
        <w:spacing w:after="60" w:before="200"/>
      </w:pPr>
      <w:r>
        <w:rPr>
          <w:rFonts w:ascii="Arial" w:cs="Arial" w:eastAsia="Arial" w:hAnsi="Arial"/>
          <w:b/>
          <w:bCs/>
          <w:color w:val="1A5276"/>
          <w:sz w:val="22"/>
          <w:szCs w:val="22"/>
        </w:rPr>
        <w:t xml:space="preserve">Soru 7 — Beklenen Yanıt (BİY.10.2.8):</w:t>
      </w:r>
    </w:p>
    <w:p>
      <w:pPr>
        <w:spacing w:after="80" w:before="60"/>
      </w:pPr>
      <w:r>
        <w:rPr>
          <w:rFonts w:ascii="Arial" w:cs="Arial" w:eastAsia="Arial" w:hAnsi="Arial"/>
          <w:sz w:val="21"/>
          <w:szCs w:val="21"/>
        </w:rPr>
        <w:t xml:space="preserve">(a) Amik Gölü kurutulunca yılanboyun kuşunun habitatı tamamen yok olmuştur. Habitat kaybı → tür yok oluşu doğrudan ilişkisi: Alternatif habitat olmayan endemik türler için habitat kaybı, tür kaybıyla doğrudan sonuçlanır. Biyoçeşitlilik üzerindeki etkisi: yalnızca bir türün değil, o türe bağlı besin ağı ilişkilerinin de bozulmasıdır. (b) Sözleşmelerin rolü: Ramsar → sulak alanları korur (Amik Gölü zamanında koruma altında olsaydı kurutulmayabilirdi); CITES → ticaret yoluyla nesli tehlikeye giren türleri korur; Bern → doğal yaşam alanlarını ve yaban hayatını güvence altına alır. (c) Öğrencinin kendi bakış açısı: Önlemlerin yeterliliği sorgulanmalı; mevcut düzenlemelerin uygulanması, denetimi ve finansmanı tartışılmalıdır. Türkiye'nin 3.496 endemik bitkisiyle dünyanın sayılı biyoçeşitlilik sıcak noktalarından biri olduğu bağlamı verilmiş olmalıdır.</w:t>
      </w:r>
    </w:p>
    <w:p>
      <w:pPr>
        <w:spacing w:after="60" w:before="160"/>
      </w:pPr>
      <w:r>
        <w:t xml:space="preserve"/>
      </w:r>
    </w:p>
    <w:p>
      <w:pPr>
        <w:spacing w:after="100" w:before="300"/>
        <w:jc w:val="center"/>
      </w:pPr>
      <w:r>
        <w:rPr>
          <w:rFonts w:ascii="Arial" w:cs="Arial" w:eastAsia="Arial" w:hAnsi="Arial"/>
          <w:i/>
          <w:iCs/>
          <w:color w:val="888888"/>
          <w:sz w:val="20"/>
          <w:szCs w:val="20"/>
        </w:rPr>
        <w:t xml:space="preserve">— Senaryo 2 Sonu — Toplam: 7 Soru —</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2026-05-23T18:05:38.824Z</dcterms:created>
  <dcterms:modified xsi:type="dcterms:W3CDTF">2026-05-23T18:05:38.839Z</dcterms:modified>
</cp:coreProperties>
</file>

<file path=docProps/custom.xml><?xml version="1.0" encoding="utf-8"?>
<Properties xmlns="http://schemas.openxmlformats.org/officeDocument/2006/custom-properties" xmlns:vt="http://schemas.openxmlformats.org/officeDocument/2006/docPropsVTypes"/>
</file>